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0F" w:rsidRDefault="007C540F"/>
    <w:p w:rsidR="00DC3952" w:rsidRDefault="00DC3952" w:rsidP="00DC39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</w:p>
    <w:p w:rsidR="00197841" w:rsidRDefault="00197841" w:rsidP="00197841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onv_UniversLTStd-Cn" w:hAnsi="Conv_UniversLTStd-Cn"/>
          <w:caps/>
          <w:color w:val="003269"/>
          <w:sz w:val="38"/>
          <w:szCs w:val="38"/>
        </w:rPr>
      </w:pPr>
      <w:r>
        <w:rPr>
          <w:rFonts w:ascii="Conv_UniversLTStd-Cn" w:hAnsi="Conv_UniversLTStd-Cn"/>
          <w:caps/>
          <w:color w:val="003269"/>
          <w:sz w:val="38"/>
          <w:szCs w:val="38"/>
        </w:rPr>
        <w:t>DIFESA ASSOCIAZIONE</w:t>
      </w:r>
    </w:p>
    <w:p w:rsidR="00197841" w:rsidRPr="00197841" w:rsidRDefault="00197841" w:rsidP="00197841">
      <w:pPr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</w:p>
    <w:p w:rsidR="00197841" w:rsidRPr="00197841" w:rsidRDefault="00197841" w:rsidP="00197841">
      <w:pPr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197841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Nelle attività promosse da un’</w:t>
      </w:r>
      <w:proofErr w:type="gramStart"/>
      <w:r w:rsidRPr="00197841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associazione</w:t>
      </w:r>
      <w:proofErr w:type="gramEnd"/>
      <w:r w:rsidRPr="00197841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 xml:space="preserve"> può capitare di dover affrontare inconvenienti di natura legale. </w:t>
      </w:r>
    </w:p>
    <w:p w:rsidR="00197841" w:rsidRPr="00E57C30" w:rsidRDefault="00197841" w:rsidP="001978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E57C30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La copertura</w:t>
      </w:r>
      <w:r w:rsidRPr="00197841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 Difesa Associazione si rivolge a scuole di musica, teatro, danza, compagnie teatrali, gruppi musicali, bande, cori, orchestre,</w:t>
      </w:r>
      <w:proofErr w:type="gramStart"/>
      <w:r w:rsidRPr="00197841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 xml:space="preserve">  </w:t>
      </w:r>
      <w:proofErr w:type="gramEnd"/>
      <w:r w:rsidRPr="00197841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 xml:space="preserve">associazioni  e circoli culturali e del tempo libero, ONLUS </w:t>
      </w:r>
      <w:proofErr w:type="spellStart"/>
      <w:r w:rsidRPr="00197841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ecc</w:t>
      </w:r>
      <w:proofErr w:type="spellEnd"/>
      <w:r w:rsidRPr="00197841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).</w:t>
      </w:r>
    </w:p>
    <w:p w:rsidR="00197841" w:rsidRDefault="00197841" w:rsidP="00197841">
      <w:pPr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</w:p>
    <w:p w:rsidR="00197841" w:rsidRPr="004D2F3C" w:rsidRDefault="00197841" w:rsidP="00197841">
      <w:pPr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4D2F3C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Con</w:t>
      </w:r>
      <w:r w:rsidRPr="00197841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 </w:t>
      </w:r>
      <w:r w:rsidRPr="00197841">
        <w:rPr>
          <w:rStyle w:val="Enfasigrassetto"/>
          <w:rFonts w:ascii="Helvetica" w:eastAsia="Times New Roman" w:hAnsi="Helvetica" w:cs="Helvetica"/>
          <w:color w:val="003366"/>
          <w:sz w:val="18"/>
          <w:szCs w:val="18"/>
          <w:lang w:eastAsia="it-IT"/>
        </w:rPr>
        <w:t>Difesa Associazione</w:t>
      </w:r>
      <w:r w:rsidRPr="004D2F3C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 xml:space="preserve"> è possibile assicurare tutti gli iscritti all’associazione sportiva, o i soli dirigenti e collaboratori, e poter contare su assistenza legale qualificata con il rimborso delle relative spese legali e processuali, in diversi ambiti della vita associativa:</w:t>
      </w:r>
    </w:p>
    <w:p w:rsidR="00197841" w:rsidRPr="004D2F3C" w:rsidRDefault="00197841" w:rsidP="001978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4D2F3C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• per eventuali</w:t>
      </w:r>
      <w:r w:rsidRPr="00197841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 </w:t>
      </w:r>
      <w:r w:rsidRPr="00197841">
        <w:rPr>
          <w:rStyle w:val="Enfasigrassetto"/>
          <w:rFonts w:ascii="Helvetica" w:eastAsia="Times New Roman" w:hAnsi="Helvetica" w:cs="Helvetica"/>
          <w:color w:val="003366"/>
          <w:sz w:val="18"/>
          <w:szCs w:val="18"/>
          <w:lang w:eastAsia="it-IT"/>
        </w:rPr>
        <w:t>procedimenti penali</w:t>
      </w:r>
      <w:r w:rsidRPr="004D2F3C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,</w:t>
      </w:r>
      <w:r w:rsidRPr="00197841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 </w:t>
      </w:r>
      <w:r w:rsidRPr="004D2F3C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per delitto colposo o contravvenzione</w:t>
      </w:r>
      <w:r w:rsidRPr="00197841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 </w:t>
      </w:r>
      <w:r w:rsidRPr="004D2F3C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a carico di un iscritto o di un dirigente; è previsto inoltre il rimborso delle spese legali e processuali per i procedimenti penali per delitti dolosi, purché vi sia sentenza definitiva di assolu</w:t>
      </w:r>
      <w:r w:rsidRPr="004D2F3C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softHyphen/>
        <w:t>zione o proscioglimento;</w:t>
      </w:r>
    </w:p>
    <w:p w:rsidR="00197841" w:rsidRPr="004D2F3C" w:rsidRDefault="00197841" w:rsidP="001978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4D2F3C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• per</w:t>
      </w:r>
      <w:r w:rsidRPr="00197841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 </w:t>
      </w:r>
      <w:r w:rsidRPr="00197841">
        <w:rPr>
          <w:rStyle w:val="Enfasigrassetto"/>
          <w:rFonts w:ascii="Helvetica" w:eastAsia="Times New Roman" w:hAnsi="Helvetica" w:cs="Helvetica"/>
          <w:color w:val="003366"/>
          <w:sz w:val="18"/>
          <w:szCs w:val="18"/>
          <w:lang w:eastAsia="it-IT"/>
        </w:rPr>
        <w:t>richiedere un equo risarcimento</w:t>
      </w:r>
      <w:r w:rsidRPr="00197841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 </w:t>
      </w:r>
      <w:r w:rsidRPr="004D2F3C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a fronte di un danno subìto dall’associa</w:t>
      </w:r>
      <w:r w:rsidRPr="004D2F3C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softHyphen/>
        <w:t>zione o da uno dei soggetti assicurati;</w:t>
      </w:r>
    </w:p>
    <w:p w:rsidR="00197841" w:rsidRPr="004D2F3C" w:rsidRDefault="00197841" w:rsidP="001978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4D2F3C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• per</w:t>
      </w:r>
      <w:r w:rsidRPr="00197841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 </w:t>
      </w:r>
      <w:r w:rsidRPr="00197841">
        <w:rPr>
          <w:rStyle w:val="Enfasigrassetto"/>
          <w:rFonts w:ascii="Helvetica" w:eastAsia="Times New Roman" w:hAnsi="Helvetica" w:cs="Helvetica"/>
          <w:color w:val="003366"/>
          <w:sz w:val="18"/>
          <w:szCs w:val="18"/>
          <w:lang w:eastAsia="it-IT"/>
        </w:rPr>
        <w:t>difendersi da richieste di risarcimento danni causati a terzi</w:t>
      </w:r>
      <w:r w:rsidRPr="004D2F3C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, a integra</w:t>
      </w:r>
      <w:r w:rsidRPr="004D2F3C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softHyphen/>
        <w:t>zione e dopo esaurimento di quanto dovuto dalla polizza di Responsabilità Civile;</w:t>
      </w:r>
    </w:p>
    <w:p w:rsidR="00197841" w:rsidRPr="004D2F3C" w:rsidRDefault="00197841" w:rsidP="001978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4D2F3C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• per presentare</w:t>
      </w:r>
      <w:r w:rsidRPr="00197841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 </w:t>
      </w:r>
      <w:r w:rsidRPr="00197841">
        <w:rPr>
          <w:rStyle w:val="Enfasigrassetto"/>
          <w:rFonts w:ascii="Helvetica" w:eastAsia="Times New Roman" w:hAnsi="Helvetica" w:cs="Helvetica"/>
          <w:color w:val="003366"/>
          <w:sz w:val="18"/>
          <w:szCs w:val="18"/>
          <w:lang w:eastAsia="it-IT"/>
        </w:rPr>
        <w:t>opposizione alle sanzioni amministrative</w:t>
      </w:r>
      <w:r w:rsidRPr="00197841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 </w:t>
      </w:r>
      <w:r w:rsidRPr="004D2F3C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 xml:space="preserve">pecuniarie o </w:t>
      </w:r>
      <w:proofErr w:type="spellStart"/>
      <w:r w:rsidRPr="004D2F3C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inter</w:t>
      </w:r>
      <w:r w:rsidRPr="004D2F3C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softHyphen/>
        <w:t>dittive</w:t>
      </w:r>
      <w:proofErr w:type="spellEnd"/>
      <w:r w:rsidRPr="004D2F3C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, ad eccezione di quelle in ambito fiscale e tributario.</w:t>
      </w:r>
    </w:p>
    <w:p w:rsidR="00197841" w:rsidRPr="004D2F3C" w:rsidRDefault="00197841" w:rsidP="001978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4D2F3C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 </w:t>
      </w:r>
    </w:p>
    <w:p w:rsidR="00197841" w:rsidRPr="004D2F3C" w:rsidRDefault="00197841" w:rsidP="001978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4D2F3C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Alcuni casi di possibili vertenze:</w:t>
      </w:r>
    </w:p>
    <w:p w:rsidR="00197841" w:rsidRPr="004D2F3C" w:rsidRDefault="00197841" w:rsidP="001978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bookmarkStart w:id="0" w:name="_GoBack"/>
      <w:bookmarkEnd w:id="0"/>
      <w:r w:rsidRPr="004D2F3C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• un associato subisce un danno e vuole far valere le proprie ragioni;</w:t>
      </w:r>
    </w:p>
    <w:p w:rsidR="00197841" w:rsidRPr="004D2F3C" w:rsidRDefault="00197841" w:rsidP="001978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4D2F3C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 xml:space="preserve">• da un’ispezione dell’autorità competente emerge una presunta inosservanza della normativa sulla salute e sicurezza dei luoghi di lavoro e l’associazione </w:t>
      </w:r>
      <w:proofErr w:type="gramStart"/>
      <w:r w:rsidRPr="004D2F3C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viene</w:t>
      </w:r>
      <w:proofErr w:type="gramEnd"/>
      <w:r w:rsidRPr="004D2F3C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 xml:space="preserve"> ingiustamente sanzionata.</w:t>
      </w:r>
    </w:p>
    <w:p w:rsidR="00DC3952" w:rsidRDefault="00DC3952" w:rsidP="00DC3952">
      <w:pPr>
        <w:spacing w:after="0"/>
      </w:pPr>
    </w:p>
    <w:p w:rsidR="00DC3952" w:rsidRDefault="00DC3952" w:rsidP="00DC39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C3952" w:rsidRDefault="00DC3952" w:rsidP="00DC39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DC3952" w:rsidRPr="006F6BAA" w:rsidRDefault="00DC3952" w:rsidP="00DC3952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Helvetica" w:hAnsi="Helvetica" w:cs="Helvetica"/>
          <w:color w:val="003366"/>
          <w:sz w:val="27"/>
          <w:szCs w:val="27"/>
        </w:rPr>
      </w:pPr>
      <w:proofErr w:type="gramStart"/>
      <w:r w:rsidRPr="006F6BAA">
        <w:rPr>
          <w:rStyle w:val="Enfasigrassetto"/>
          <w:rFonts w:ascii="Helvetica" w:hAnsi="Helvetica" w:cs="Helvetica"/>
          <w:color w:val="003366"/>
          <w:sz w:val="27"/>
          <w:szCs w:val="27"/>
        </w:rPr>
        <w:t>per</w:t>
      </w:r>
      <w:proofErr w:type="gramEnd"/>
      <w:r w:rsidRPr="006F6BAA">
        <w:rPr>
          <w:rStyle w:val="Enfasigrassetto"/>
          <w:rFonts w:ascii="Helvetica" w:hAnsi="Helvetica" w:cs="Helvetica"/>
          <w:color w:val="003366"/>
          <w:sz w:val="27"/>
          <w:szCs w:val="27"/>
        </w:rPr>
        <w:t xml:space="preserve"> ulteriori informazioni o per un preventivo personalizzato</w:t>
      </w:r>
    </w:p>
    <w:p w:rsidR="00DC3952" w:rsidRPr="006F6BAA" w:rsidRDefault="00DC3952" w:rsidP="00DC3952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Helvetica" w:hAnsi="Helvetica" w:cs="Helvetica"/>
          <w:color w:val="003366"/>
          <w:sz w:val="27"/>
          <w:szCs w:val="27"/>
        </w:rPr>
      </w:pPr>
      <w:proofErr w:type="gramStart"/>
      <w:r w:rsidRPr="006F6BAA">
        <w:rPr>
          <w:rStyle w:val="Enfasigrassetto"/>
          <w:rFonts w:ascii="Helvetica" w:hAnsi="Helvetica" w:cs="Helvetica"/>
          <w:color w:val="003366"/>
          <w:sz w:val="27"/>
          <w:szCs w:val="27"/>
        </w:rPr>
        <w:t>scrivi</w:t>
      </w:r>
      <w:proofErr w:type="gramEnd"/>
      <w:r w:rsidRPr="006F6BAA">
        <w:rPr>
          <w:rStyle w:val="Enfasigrassetto"/>
          <w:rFonts w:ascii="Helvetica" w:hAnsi="Helvetica" w:cs="Helvetica"/>
          <w:color w:val="003366"/>
          <w:sz w:val="27"/>
          <w:szCs w:val="27"/>
        </w:rPr>
        <w:t xml:space="preserve"> a</w:t>
      </w:r>
    </w:p>
    <w:p w:rsidR="00DC3952" w:rsidRPr="006F6BAA" w:rsidRDefault="00DC3952" w:rsidP="00DC3952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Helvetica" w:hAnsi="Helvetica" w:cs="Helvetica"/>
          <w:color w:val="003366"/>
          <w:sz w:val="27"/>
          <w:szCs w:val="27"/>
        </w:rPr>
      </w:pPr>
      <w:r w:rsidRPr="006F6BAA">
        <w:rPr>
          <w:rStyle w:val="Enfasigrassetto"/>
          <w:rFonts w:ascii="Helvetica" w:hAnsi="Helvetica" w:cs="Helvetica"/>
          <w:color w:val="003366"/>
          <w:sz w:val="27"/>
          <w:szCs w:val="27"/>
        </w:rPr>
        <w:t>acliartespettacolo@assimusica.it</w:t>
      </w:r>
    </w:p>
    <w:p w:rsidR="00DC3952" w:rsidRDefault="00DC3952"/>
    <w:sectPr w:rsidR="00DC395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52" w:rsidRDefault="00DC3952" w:rsidP="00DC3952">
      <w:pPr>
        <w:spacing w:after="0" w:line="240" w:lineRule="auto"/>
      </w:pPr>
      <w:r>
        <w:separator/>
      </w:r>
    </w:p>
  </w:endnote>
  <w:endnote w:type="continuationSeparator" w:id="0">
    <w:p w:rsidR="00DC3952" w:rsidRDefault="00DC3952" w:rsidP="00DC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v_UniversLTStd-C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52" w:rsidRDefault="00DC3952" w:rsidP="00DC3952">
      <w:pPr>
        <w:spacing w:after="0" w:line="240" w:lineRule="auto"/>
      </w:pPr>
      <w:r>
        <w:separator/>
      </w:r>
    </w:p>
  </w:footnote>
  <w:footnote w:type="continuationSeparator" w:id="0">
    <w:p w:rsidR="00DC3952" w:rsidRDefault="00DC3952" w:rsidP="00DC3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52" w:rsidRDefault="00DC3952">
    <w:pPr>
      <w:pStyle w:val="Intestazione"/>
    </w:pPr>
    <w:r>
      <w:rPr>
        <w:noProof/>
        <w:lang w:eastAsia="it-IT"/>
      </w:rPr>
      <w:drawing>
        <wp:inline distT="0" distB="0" distL="0" distR="0">
          <wp:extent cx="1548000" cy="645000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64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2238375" cy="84610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inusica SB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816" cy="848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27A7"/>
    <w:multiLevelType w:val="multilevel"/>
    <w:tmpl w:val="DB2A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E7B6E"/>
    <w:multiLevelType w:val="multilevel"/>
    <w:tmpl w:val="15FA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21F48"/>
    <w:multiLevelType w:val="multilevel"/>
    <w:tmpl w:val="892C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52"/>
    <w:rsid w:val="00197841"/>
    <w:rsid w:val="007C540F"/>
    <w:rsid w:val="00B80AFB"/>
    <w:rsid w:val="00DC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952"/>
  </w:style>
  <w:style w:type="paragraph" w:styleId="Titolo2">
    <w:name w:val="heading 2"/>
    <w:basedOn w:val="Normale"/>
    <w:link w:val="Titolo2Carattere"/>
    <w:uiPriority w:val="9"/>
    <w:qFormat/>
    <w:rsid w:val="00197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C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C3952"/>
  </w:style>
  <w:style w:type="character" w:styleId="Enfasigrassetto">
    <w:name w:val="Strong"/>
    <w:basedOn w:val="Carpredefinitoparagrafo"/>
    <w:uiPriority w:val="22"/>
    <w:qFormat/>
    <w:rsid w:val="00DC3952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C39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952"/>
  </w:style>
  <w:style w:type="paragraph" w:styleId="Pidipagina">
    <w:name w:val="footer"/>
    <w:basedOn w:val="Normale"/>
    <w:link w:val="PidipaginaCarattere"/>
    <w:uiPriority w:val="99"/>
    <w:unhideWhenUsed/>
    <w:rsid w:val="00DC39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9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95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9784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952"/>
  </w:style>
  <w:style w:type="paragraph" w:styleId="Titolo2">
    <w:name w:val="heading 2"/>
    <w:basedOn w:val="Normale"/>
    <w:link w:val="Titolo2Carattere"/>
    <w:uiPriority w:val="9"/>
    <w:qFormat/>
    <w:rsid w:val="00197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C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C3952"/>
  </w:style>
  <w:style w:type="character" w:styleId="Enfasigrassetto">
    <w:name w:val="Strong"/>
    <w:basedOn w:val="Carpredefinitoparagrafo"/>
    <w:uiPriority w:val="22"/>
    <w:qFormat/>
    <w:rsid w:val="00DC3952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C39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952"/>
  </w:style>
  <w:style w:type="paragraph" w:styleId="Pidipagina">
    <w:name w:val="footer"/>
    <w:basedOn w:val="Normale"/>
    <w:link w:val="PidipaginaCarattere"/>
    <w:uiPriority w:val="99"/>
    <w:unhideWhenUsed/>
    <w:rsid w:val="00DC39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9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95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9784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1482</Characters>
  <Application>Microsoft Office Word</Application>
  <DocSecurity>0</DocSecurity>
  <Lines>12</Lines>
  <Paragraphs>3</Paragraphs>
  <ScaleCrop>false</ScaleCrop>
  <Company>-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2017-05-06T10:27:00Z</dcterms:created>
  <dcterms:modified xsi:type="dcterms:W3CDTF">2017-05-06T14:17:00Z</dcterms:modified>
</cp:coreProperties>
</file>