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F" w:rsidRDefault="007C540F"/>
    <w:p w:rsidR="00DC3952" w:rsidRPr="006F6BAA" w:rsidRDefault="00DC3952" w:rsidP="00DC3952">
      <w:pPr>
        <w:shd w:val="clear" w:color="auto" w:fill="FFFFFF"/>
        <w:spacing w:after="0" w:line="240" w:lineRule="auto"/>
        <w:jc w:val="center"/>
        <w:outlineLvl w:val="1"/>
        <w:rPr>
          <w:rFonts w:ascii="Conv_UniversLTStd-Cn" w:eastAsia="Times New Roman" w:hAnsi="Conv_UniversLTStd-Cn" w:cs="Times New Roman"/>
          <w:b/>
          <w:bCs/>
          <w:caps/>
          <w:color w:val="003269"/>
          <w:sz w:val="38"/>
          <w:szCs w:val="38"/>
          <w:lang w:eastAsia="it-IT"/>
        </w:rPr>
      </w:pPr>
      <w:r w:rsidRPr="006F6BAA">
        <w:rPr>
          <w:rFonts w:ascii="Conv_UniversLTStd-Cn" w:eastAsia="Times New Roman" w:hAnsi="Conv_UniversLTStd-Cn" w:cs="Times New Roman"/>
          <w:b/>
          <w:bCs/>
          <w:caps/>
          <w:color w:val="003269"/>
          <w:sz w:val="38"/>
          <w:szCs w:val="38"/>
          <w:lang w:eastAsia="it-IT"/>
        </w:rPr>
        <w:t>DIFESA PROFESSIONISTA</w:t>
      </w:r>
      <w:bookmarkStart w:id="0" w:name="_GoBack"/>
      <w:bookmarkEnd w:id="0"/>
    </w:p>
    <w:p w:rsidR="00DC3952" w:rsidRDefault="00DC3952" w:rsidP="00DC39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</w:p>
    <w:p w:rsidR="00DC3952" w:rsidRPr="006F6BAA" w:rsidRDefault="00DC3952" w:rsidP="00DC39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6F6BAA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 xml:space="preserve">Difesa legale professionista è un prodotto creato per garantire la miglior tutela legale a qualunque tipologia di professionista, anche quando l’attività è svolta </w:t>
      </w:r>
      <w:proofErr w:type="gramStart"/>
      <w:r w:rsidRPr="006F6BAA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in qualità di</w:t>
      </w:r>
      <w:proofErr w:type="gramEnd"/>
      <w:r w:rsidRPr="006F6BAA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 xml:space="preserve"> dipendente d’azienda pubblica o privata. La copertura assicura inoltre tutti i soggetti che collaborano nell’attività professionale: dipendenti, familiari, praticanti, stagisti, etc.</w:t>
      </w:r>
    </w:p>
    <w:p w:rsidR="00DC3952" w:rsidRDefault="00DC3952" w:rsidP="00DC3952">
      <w:pPr>
        <w:spacing w:after="0"/>
      </w:pP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Helvetica" w:hAnsi="Helvetica" w:cs="Helvetica"/>
          <w:color w:val="003366"/>
          <w:sz w:val="27"/>
          <w:szCs w:val="27"/>
        </w:rPr>
        <w:t>Le garanzie previste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Nel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pacchetto base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 xml:space="preserve">di garanzie, la polizza.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a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ssicura il supporto di un avvocato:</w:t>
      </w:r>
    </w:p>
    <w:p w:rsidR="00DC3952" w:rsidRDefault="00DC3952" w:rsidP="00DC395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in caso di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procedimenti penali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per delitti colposi o contravvenzioni a carico del professionista o di uno dei suoi addetti;</w:t>
      </w:r>
      <w:proofErr w:type="gramEnd"/>
    </w:p>
    <w:p w:rsidR="00DC3952" w:rsidRDefault="00DC3952" w:rsidP="00DC395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per</w:t>
      </w:r>
      <w:proofErr w:type="gram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far valere le proprie ragioni come parte attiva</w:t>
      </w:r>
      <w:r>
        <w:rPr>
          <w:rFonts w:ascii="Helvetica" w:hAnsi="Helvetica" w:cs="Helvetica"/>
          <w:color w:val="000000"/>
          <w:sz w:val="18"/>
          <w:szCs w:val="18"/>
        </w:rPr>
        <w:t> in caso di danni subiti per fatto illecito di terzi al fine di ottenere un equo risarcimento;</w:t>
      </w:r>
    </w:p>
    <w:p w:rsidR="00DC3952" w:rsidRDefault="00DC3952" w:rsidP="00DC395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a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integrazione della copertura di responsabilità civile, nel caso in cui qualcuno pretenda un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risarcimento danni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in conseguenza di un suo presunto comportamento illecito;</w:t>
      </w:r>
    </w:p>
    <w:p w:rsidR="00DC3952" w:rsidRDefault="00DC3952" w:rsidP="00DC395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nel caso in cui sia necessario presentare opposizione a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provvedimenti sanzionatori del proprio Ordine professionale o dell’</w:t>
      </w:r>
      <w:proofErr w:type="gramStart"/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Authority</w:t>
      </w:r>
      <w:proofErr w:type="gram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competente, compresa l’impugnazione del provvedimento davanti al Giudice Ordinario di primo grado.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Il professionista assicurato può contare sul supporto di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D.A.S.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qualora intenda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b/>
          <w:bCs/>
          <w:color w:val="003366"/>
          <w:sz w:val="18"/>
          <w:szCs w:val="18"/>
        </w:rPr>
        <w:t>opporsi ad una sanzione amministrativa</w:t>
      </w:r>
      <w:r>
        <w:rPr>
          <w:rFonts w:ascii="Helvetica" w:hAnsi="Helvetica" w:cs="Helvetica"/>
          <w:color w:val="000000"/>
          <w:sz w:val="18"/>
          <w:szCs w:val="18"/>
        </w:rPr>
        <w:t>, conseguente a una presunta violazione di una norma di legge, come ad esempio violazioni nell’ambito della prevenzione, salute e sicurezza nei luoghi di lavoro, l’inosservanza degli obblighi previsti a tutela della privacy, irregolarità in materia di tutela ambientale violazioni relative a disposizioni previste dal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Decreto Legislativo 231/01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La polizza consente inoltre di accedere all'esclusivo servizio di consulenza legale telefonica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spellStart"/>
      <w:r>
        <w:rPr>
          <w:rStyle w:val="Enfasigrassetto"/>
          <w:rFonts w:ascii="Helvetica" w:hAnsi="Helvetica" w:cs="Helvetica"/>
          <w:color w:val="006600"/>
          <w:sz w:val="18"/>
          <w:szCs w:val="18"/>
        </w:rPr>
        <w:t>ConsulDAS</w:t>
      </w:r>
      <w:proofErr w:type="spell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 xml:space="preserve">tramite numero verde, per avere un primo confronto diretto con un Legale esperto nell’ambito delle materie in copertura. Di fronte a un imprevisto di natura legale che coinvolga l’assicurato, il parere qualificato di un Avvocato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risulta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indispensabile per capire immediatamente come affrontare la situazione, quale sia la normativa vigente in materia, conoscere i propri diritti e ricevere un consiglio professionale su eventuali misure cautelari da adottare.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Difesa professionista può essere personalizzata sulla base delle proprie esigenze con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proofErr w:type="gramStart"/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ulteriori</w:t>
      </w:r>
      <w:proofErr w:type="gramEnd"/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 coperture:</w:t>
      </w:r>
    </w:p>
    <w:p w:rsidR="00DC3952" w:rsidRDefault="00DC3952" w:rsidP="00DC3952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pacchetto</w:t>
      </w:r>
      <w:proofErr w:type="gramEnd"/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 xml:space="preserve"> contrattuale</w:t>
      </w:r>
      <w:r>
        <w:rPr>
          <w:rFonts w:ascii="Helvetica" w:hAnsi="Helvetica" w:cs="Helvetica"/>
          <w:color w:val="000000"/>
          <w:sz w:val="18"/>
          <w:szCs w:val="18"/>
        </w:rPr>
        <w:t>, per ottenere l’assistenza legale e la copertura delle spese necessarie ad affrontare vertenze nascenti da inadempienze di natura contrattuale, proprie o di controparte. E' possibile assicurare anche le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vertenze con i clienti</w:t>
      </w:r>
      <w:r>
        <w:rPr>
          <w:rFonts w:ascii="Helvetica" w:hAnsi="Helvetica" w:cs="Helvetica"/>
          <w:color w:val="000000"/>
          <w:sz w:val="18"/>
          <w:szCs w:val="18"/>
        </w:rPr>
        <w:t>, incluse quelle per il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recupero dei crediti</w:t>
      </w:r>
      <w:r>
        <w:rPr>
          <w:rFonts w:ascii="Helvetica" w:hAnsi="Helvetica" w:cs="Helvetica"/>
          <w:color w:val="000000"/>
          <w:sz w:val="18"/>
          <w:szCs w:val="18"/>
        </w:rPr>
        <w:t>;</w:t>
      </w:r>
    </w:p>
    <w:p w:rsidR="00DC3952" w:rsidRDefault="00DC3952" w:rsidP="00DC3952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procedimenti</w:t>
      </w:r>
      <w:proofErr w:type="gramEnd"/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 xml:space="preserve"> di natura tributaria e fiscale</w:t>
      </w:r>
      <w:r>
        <w:rPr>
          <w:rFonts w:ascii="Helvetica" w:hAnsi="Helvetica" w:cs="Helvetica"/>
          <w:color w:val="000000"/>
          <w:sz w:val="18"/>
          <w:szCs w:val="18"/>
        </w:rPr>
        <w:t>, per presentare ricorso in primo grado contro una sanzione amministrativa, nel caso di procedimenti conseguenti ad inosservanze del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Decreto Legislativo 472/97;</w:t>
      </w:r>
    </w:p>
    <w:p w:rsidR="00DC3952" w:rsidRDefault="00DC3952" w:rsidP="00DC3952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pacchetto</w:t>
      </w:r>
      <w:proofErr w:type="gramEnd"/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Difesa al volante</w:t>
      </w:r>
      <w:r>
        <w:rPr>
          <w:rFonts w:ascii="Helvetica" w:hAnsi="Helvetica" w:cs="Helvetica"/>
          <w:color w:val="000000"/>
          <w:sz w:val="18"/>
          <w:szCs w:val="18"/>
        </w:rPr>
        <w:t>, con il quale D.A.S. garantisce assistenza legale per inconvenienti legati alla circolazione stradale che coinvolgano un mezzo o un dipendente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E' inoltre possibile estendere l'ambito delle garanzie richiedendo,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l'intervento diretto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 xml:space="preserve">della Compagnia in caso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 xml:space="preserve">di 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inoperatività della polizza RC o un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003366"/>
          <w:sz w:val="18"/>
          <w:szCs w:val="18"/>
        </w:rPr>
        <w:t>anticipo spese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fino a 3.000 per procedimenti penali per delitti dolosi, in attesa della definizione del giudizio.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Enfasigrassetto"/>
          <w:rFonts w:ascii="Helvetica" w:hAnsi="Helvetica" w:cs="Helvetica"/>
          <w:color w:val="003366"/>
          <w:sz w:val="27"/>
          <w:szCs w:val="27"/>
        </w:rPr>
        <w:t>Le spese garantite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Difesa professionista assicura assistenza legale qualificata e il rimborso di tutte le spese necessarie per far valere i propri diritti, come ad esempio le spese:</w:t>
      </w:r>
    </w:p>
    <w:p w:rsidR="00DC3952" w:rsidRDefault="00DC3952" w:rsidP="00DC3952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per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l'intervento di un legale, di un perito o di un consulente tecnico di ufficio o di parte;</w:t>
      </w:r>
    </w:p>
    <w:p w:rsidR="00DC3952" w:rsidRDefault="00DC3952" w:rsidP="00DC3952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per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indagini volte alla ricerca di prove a difesa;</w:t>
      </w:r>
    </w:p>
    <w:p w:rsidR="00DC3952" w:rsidRDefault="00DC3952" w:rsidP="00DC3952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di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giustizia;</w:t>
      </w:r>
    </w:p>
    <w:p w:rsidR="00DC3952" w:rsidRDefault="00DC3952" w:rsidP="00DC3952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per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la redazione di denunce, querele o istanze all'Autorità Giudiziaria. </w:t>
      </w:r>
    </w:p>
    <w:p w:rsidR="00DC3952" w:rsidRDefault="00DC3952" w:rsidP="00DC3952">
      <w:pPr>
        <w:spacing w:after="0"/>
      </w:pP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C3952" w:rsidRDefault="00DC3952" w:rsidP="00DC39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C3952" w:rsidRPr="006F6BAA" w:rsidRDefault="00DC3952" w:rsidP="00DC395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 w:cs="Helvetica"/>
          <w:color w:val="003366"/>
          <w:sz w:val="27"/>
          <w:szCs w:val="27"/>
        </w:rPr>
      </w:pPr>
      <w:proofErr w:type="gramStart"/>
      <w:r w:rsidRPr="006F6BAA">
        <w:rPr>
          <w:rStyle w:val="Enfasigrassetto"/>
          <w:rFonts w:ascii="Helvetica" w:hAnsi="Helvetica" w:cs="Helvetica"/>
          <w:color w:val="003366"/>
          <w:sz w:val="27"/>
          <w:szCs w:val="27"/>
        </w:rPr>
        <w:t>per</w:t>
      </w:r>
      <w:proofErr w:type="gramEnd"/>
      <w:r w:rsidRPr="006F6BAA">
        <w:rPr>
          <w:rStyle w:val="Enfasigrassetto"/>
          <w:rFonts w:ascii="Helvetica" w:hAnsi="Helvetica" w:cs="Helvetica"/>
          <w:color w:val="003366"/>
          <w:sz w:val="27"/>
          <w:szCs w:val="27"/>
        </w:rPr>
        <w:t xml:space="preserve"> ulteriori informazioni o per un preventivo personalizzato</w:t>
      </w:r>
    </w:p>
    <w:p w:rsidR="00DC3952" w:rsidRPr="006F6BAA" w:rsidRDefault="00DC3952" w:rsidP="00DC395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 w:cs="Helvetica"/>
          <w:color w:val="003366"/>
          <w:sz w:val="27"/>
          <w:szCs w:val="27"/>
        </w:rPr>
      </w:pPr>
      <w:proofErr w:type="gramStart"/>
      <w:r w:rsidRPr="006F6BAA">
        <w:rPr>
          <w:rStyle w:val="Enfasigrassetto"/>
          <w:rFonts w:ascii="Helvetica" w:hAnsi="Helvetica" w:cs="Helvetica"/>
          <w:color w:val="003366"/>
          <w:sz w:val="27"/>
          <w:szCs w:val="27"/>
        </w:rPr>
        <w:t>scrivi</w:t>
      </w:r>
      <w:proofErr w:type="gramEnd"/>
      <w:r w:rsidRPr="006F6BAA">
        <w:rPr>
          <w:rStyle w:val="Enfasigrassetto"/>
          <w:rFonts w:ascii="Helvetica" w:hAnsi="Helvetica" w:cs="Helvetica"/>
          <w:color w:val="003366"/>
          <w:sz w:val="27"/>
          <w:szCs w:val="27"/>
        </w:rPr>
        <w:t xml:space="preserve"> a</w:t>
      </w:r>
    </w:p>
    <w:p w:rsidR="00DC3952" w:rsidRPr="006F6BAA" w:rsidRDefault="00DC3952" w:rsidP="00DC395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 w:cs="Helvetica"/>
          <w:color w:val="003366"/>
          <w:sz w:val="27"/>
          <w:szCs w:val="27"/>
        </w:rPr>
      </w:pPr>
      <w:r w:rsidRPr="006F6BAA">
        <w:rPr>
          <w:rStyle w:val="Enfasigrassetto"/>
          <w:rFonts w:ascii="Helvetica" w:hAnsi="Helvetica" w:cs="Helvetica"/>
          <w:color w:val="003366"/>
          <w:sz w:val="27"/>
          <w:szCs w:val="27"/>
        </w:rPr>
        <w:t>acliartespettacolo@assimusica.it</w:t>
      </w:r>
    </w:p>
    <w:p w:rsidR="00DC3952" w:rsidRDefault="00DC3952"/>
    <w:sectPr w:rsidR="00DC395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52" w:rsidRDefault="00DC3952" w:rsidP="00DC3952">
      <w:pPr>
        <w:spacing w:after="0" w:line="240" w:lineRule="auto"/>
      </w:pPr>
      <w:r>
        <w:separator/>
      </w:r>
    </w:p>
  </w:endnote>
  <w:endnote w:type="continuationSeparator" w:id="0">
    <w:p w:rsidR="00DC3952" w:rsidRDefault="00DC3952" w:rsidP="00DC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v_UniversLTStd-C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52" w:rsidRDefault="00DC3952" w:rsidP="00DC3952">
      <w:pPr>
        <w:spacing w:after="0" w:line="240" w:lineRule="auto"/>
      </w:pPr>
      <w:r>
        <w:separator/>
      </w:r>
    </w:p>
  </w:footnote>
  <w:footnote w:type="continuationSeparator" w:id="0">
    <w:p w:rsidR="00DC3952" w:rsidRDefault="00DC3952" w:rsidP="00DC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52" w:rsidRDefault="00DC3952">
    <w:pPr>
      <w:pStyle w:val="Intestazione"/>
    </w:pPr>
    <w:r>
      <w:rPr>
        <w:noProof/>
        <w:lang w:eastAsia="it-IT"/>
      </w:rPr>
      <w:drawing>
        <wp:inline distT="0" distB="0" distL="0" distR="0">
          <wp:extent cx="1548000" cy="645000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64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2238375" cy="84610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usica SB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816" cy="84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7A7"/>
    <w:multiLevelType w:val="multilevel"/>
    <w:tmpl w:val="DB2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B6E"/>
    <w:multiLevelType w:val="multilevel"/>
    <w:tmpl w:val="15F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21F48"/>
    <w:multiLevelType w:val="multilevel"/>
    <w:tmpl w:val="892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52"/>
    <w:rsid w:val="007C540F"/>
    <w:rsid w:val="00D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9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C3952"/>
  </w:style>
  <w:style w:type="character" w:styleId="Enfasigrassetto">
    <w:name w:val="Strong"/>
    <w:basedOn w:val="Carpredefinitoparagrafo"/>
    <w:uiPriority w:val="22"/>
    <w:qFormat/>
    <w:rsid w:val="00DC395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C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952"/>
  </w:style>
  <w:style w:type="paragraph" w:styleId="Pidipagina">
    <w:name w:val="footer"/>
    <w:basedOn w:val="Normale"/>
    <w:link w:val="PidipaginaCarattere"/>
    <w:uiPriority w:val="99"/>
    <w:unhideWhenUsed/>
    <w:rsid w:val="00DC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9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9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C3952"/>
  </w:style>
  <w:style w:type="character" w:styleId="Enfasigrassetto">
    <w:name w:val="Strong"/>
    <w:basedOn w:val="Carpredefinitoparagrafo"/>
    <w:uiPriority w:val="22"/>
    <w:qFormat/>
    <w:rsid w:val="00DC395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C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952"/>
  </w:style>
  <w:style w:type="paragraph" w:styleId="Pidipagina">
    <w:name w:val="footer"/>
    <w:basedOn w:val="Normale"/>
    <w:link w:val="PidipaginaCarattere"/>
    <w:uiPriority w:val="99"/>
    <w:unhideWhenUsed/>
    <w:rsid w:val="00DC3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9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3204</Characters>
  <Application>Microsoft Office Word</Application>
  <DocSecurity>0</DocSecurity>
  <Lines>26</Lines>
  <Paragraphs>7</Paragraphs>
  <ScaleCrop>false</ScaleCrop>
  <Company>-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2017-05-06T10:27:00Z</dcterms:created>
  <dcterms:modified xsi:type="dcterms:W3CDTF">2017-05-06T10:29:00Z</dcterms:modified>
</cp:coreProperties>
</file>